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5" w:type="dxa"/>
        <w:tblLook w:val="04A0" w:firstRow="1" w:lastRow="0" w:firstColumn="1" w:lastColumn="0" w:noHBand="0" w:noVBand="1"/>
      </w:tblPr>
      <w:tblGrid>
        <w:gridCol w:w="10282"/>
        <w:gridCol w:w="763"/>
      </w:tblGrid>
      <w:tr w:rsidR="00A42E8E" w:rsidRPr="00A42E8E" w:rsidTr="00A42E8E">
        <w:trPr>
          <w:trHeight w:val="630"/>
        </w:trPr>
        <w:tc>
          <w:tcPr>
            <w:tcW w:w="10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</w:rPr>
            </w:pPr>
            <w:bookmarkStart w:id="0" w:name="_GoBack"/>
            <w:bookmarkEnd w:id="0"/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Webinar Series</w:t>
            </w: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br/>
            </w:r>
            <w:r w:rsidRPr="00A42E8E">
              <w:rPr>
                <w:rFonts w:eastAsia="Times New Roman"/>
                <w:b/>
                <w:bCs/>
                <w:szCs w:val="24"/>
              </w:rPr>
              <w:t>Webinar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YES!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Webinar Series: Professional Credit Union Marketer Series; Improving Marketing Performance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7 Steps to Marketing Promotion that Get Results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5 Ways to Develop New Ideas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3 Things Your CEO Wants to Know about Marketing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Business Development to Keep Your CU Growing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Professional Credit Union Marketer Series: The 4 "Always On" Marketing Strategies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3 Targeted Marketing and E-marketing Tactics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The New Member Onboarding Strategy: 3 Ways to Move More to Your CU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The Cross-Sell Support Strategy — 3 Business Enhancing Suggestive Sells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The Next Product Strategy - 3 Special Target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Professional Credit Union Marketer Series I, Tough Marketers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Creating Your Marketing Budget, Benchmarks &amp; Dashboard for Tracking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Building Non-Interest Income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How to Buy Media in Today's Congested Marketplace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Creating a Sales Approach with Business Development &amp; Community Involvement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Marketing by the Numbers Webinar Series: From CU Financials to Return on Investment (ROI)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3 Ways the CU Financials Impact Marketing Decisions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Four Ways to Build Tracking Into Marketing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10 Data Points to Watch for Your Credit Union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3 Keys to Non-Interest Income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Make Your Marketing Matter Webinar Series: Membership Growth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The "Care" Team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The Wealth Management Team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The Concierge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The Chat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The Card Marketing Webinar Series: Market Credit Cards &amp; Debit Cards for Revenue Results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x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5 Do's and Don'ts for Credit Card Balance Transfers; Campaigns to Use Now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3 Tips to Get More Cards Working for Your Credit Union; Enhancing Revenue from Acquisition to Usage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4 Follow-Up Ideas for Credit and Debit Cards; Opening the Account Is Just the Start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</w:tbl>
    <w:p w:rsidR="00A42E8E" w:rsidRDefault="00A42E8E">
      <w:r>
        <w:br w:type="page"/>
      </w:r>
    </w:p>
    <w:tbl>
      <w:tblPr>
        <w:tblW w:w="11045" w:type="dxa"/>
        <w:tblLook w:val="04A0" w:firstRow="1" w:lastRow="0" w:firstColumn="1" w:lastColumn="0" w:noHBand="0" w:noVBand="1"/>
      </w:tblPr>
      <w:tblGrid>
        <w:gridCol w:w="10282"/>
        <w:gridCol w:w="763"/>
      </w:tblGrid>
      <w:tr w:rsidR="00A42E8E" w:rsidRPr="00A42E8E" w:rsidTr="00AD30B3">
        <w:trPr>
          <w:trHeight w:val="315"/>
        </w:trPr>
        <w:tc>
          <w:tcPr>
            <w:tcW w:w="10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E8E" w:rsidRPr="00A42E8E" w:rsidRDefault="00A42E8E" w:rsidP="00AD30B3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lastRenderedPageBreak/>
              <w:t>Webinar Series</w:t>
            </w: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br/>
            </w:r>
            <w:r w:rsidRPr="00A42E8E">
              <w:rPr>
                <w:rFonts w:eastAsia="Times New Roman"/>
                <w:b/>
                <w:bCs/>
                <w:szCs w:val="24"/>
              </w:rPr>
              <w:t>Webinar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E8E" w:rsidRPr="00A42E8E" w:rsidRDefault="00A42E8E" w:rsidP="00AD30B3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YES!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Professional Credit Union Marketer Series II: Digital Skillset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Digital Advertising for Prospecting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Social Media Branding, Content &amp; Advertising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The Keys to Better E-Marketing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Reaching Members Online Webinar Series: How to Set a Clear Online Marketing Strategy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3 Key Must Haves on Your Website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4 Ways to Enhance Email Marketing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5 Digital Advertising Opportunities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10 Ways to Manage Social Media Content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Building Relationships with Cross-Selling Webinar Series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Three Reasons Cross-Selling Fails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Five Steps to Helping Your Staff Consultative Sell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Three Steps to Building Profitable Member Relationships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Webinar Series: Cross Selling Best Practices Webinar Series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5 Best Practices to Develop Your Cross-Selling Culture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4 Techniques for Cross Selling to the Stressed Member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Motivate Your Female Staff to Cross-Sell: 10 Ways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Generate More Revenue with Every Cross-Sell: 3 Techniques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Webinar Series: Coaching for Managers and Supervisors Webinar Series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One-Minute Cross-Sell Coach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Coaching to Enhance Performance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Change Management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Conflict Management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Webinar Series: The Credit Union of the Future Webinar Series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Three Blocks to Success &amp; the Shifts to Make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3 Ways to Make Your CU's Brand Stand Out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3 Steps to Focus on the Member Journey to Create a Win/Win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4 Hocus Pocus Focus Ways to Make Your Environment Fun &amp; Productive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60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b/>
                <w:bCs/>
                <w:color w:val="FF0000"/>
                <w:szCs w:val="24"/>
              </w:rPr>
            </w:pPr>
            <w:r w:rsidRPr="00A42E8E">
              <w:rPr>
                <w:rFonts w:eastAsia="Times New Roman"/>
                <w:b/>
                <w:bCs/>
                <w:color w:val="FF0000"/>
                <w:szCs w:val="24"/>
              </w:rPr>
              <w:t>Webinar Series: Free Webinars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A42E8E">
              <w:rPr>
                <w:rFonts w:eastAsia="Times New Roman"/>
                <w:b/>
                <w:bCs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3 Ways You Lose Touch &amp; 3 Ways to Re-engage with Members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Do You Speak Millennial, or, How Millennial, X-</w:t>
            </w:r>
            <w:proofErr w:type="spellStart"/>
            <w:r w:rsidRPr="00A42E8E">
              <w:rPr>
                <w:rFonts w:eastAsia="Times New Roman"/>
                <w:color w:val="000000"/>
                <w:szCs w:val="24"/>
              </w:rPr>
              <w:t>er</w:t>
            </w:r>
            <w:proofErr w:type="spellEnd"/>
            <w:r w:rsidRPr="00A42E8E">
              <w:rPr>
                <w:rFonts w:eastAsia="Times New Roman"/>
                <w:color w:val="000000"/>
                <w:szCs w:val="24"/>
              </w:rPr>
              <w:t>, or Boomer Are You?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  <w:tr w:rsidR="00A42E8E" w:rsidRPr="00A42E8E" w:rsidTr="00A42E8E">
        <w:trPr>
          <w:trHeight w:val="315"/>
        </w:trPr>
        <w:tc>
          <w:tcPr>
            <w:tcW w:w="10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rPr>
                <w:rFonts w:eastAsia="Times New Roman"/>
                <w:color w:val="000000"/>
                <w:szCs w:val="24"/>
              </w:rPr>
            </w:pPr>
            <w:r w:rsidRPr="00A42E8E">
              <w:rPr>
                <w:rFonts w:eastAsia="Times New Roman"/>
                <w:color w:val="000000"/>
                <w:szCs w:val="24"/>
              </w:rPr>
              <w:t>Changing Up Your Marketing to Attract New Members; 10 Ideas in 30 Minutes!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8E" w:rsidRPr="00A42E8E" w:rsidRDefault="00A42E8E" w:rsidP="00A42E8E">
            <w:pPr>
              <w:jc w:val="center"/>
              <w:rPr>
                <w:rFonts w:eastAsia="Times New Roman"/>
                <w:szCs w:val="24"/>
              </w:rPr>
            </w:pPr>
            <w:r w:rsidRPr="00A42E8E">
              <w:rPr>
                <w:rFonts w:eastAsia="Times New Roman"/>
                <w:szCs w:val="24"/>
              </w:rPr>
              <w:t> </w:t>
            </w:r>
          </w:p>
        </w:tc>
      </w:tr>
    </w:tbl>
    <w:p w:rsidR="00F60620" w:rsidRDefault="00F60620"/>
    <w:sectPr w:rsidR="00F60620" w:rsidSect="00A42E8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8E" w:rsidRDefault="00A42E8E" w:rsidP="00A42E8E">
      <w:r>
        <w:separator/>
      </w:r>
    </w:p>
  </w:endnote>
  <w:endnote w:type="continuationSeparator" w:id="0">
    <w:p w:rsidR="00A42E8E" w:rsidRDefault="00A42E8E" w:rsidP="00A4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8E" w:rsidRDefault="00A42E8E">
    <w:pPr>
      <w:pStyle w:val="Footer"/>
    </w:pPr>
    <w:r>
      <w:t>P</w:t>
    </w:r>
    <w:r w:rsidRPr="00A42E8E">
      <w:t xml:space="preserve">lease put an "x" by the webinars you would like to watch and email to </w:t>
    </w:r>
    <w:r>
      <w:t>7solutions</w:t>
    </w:r>
    <w:r w:rsidRPr="00A42E8E">
      <w:t>@lemmontree.com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8E" w:rsidRDefault="00A42E8E" w:rsidP="00A42E8E">
      <w:r>
        <w:separator/>
      </w:r>
    </w:p>
  </w:footnote>
  <w:footnote w:type="continuationSeparator" w:id="0">
    <w:p w:rsidR="00A42E8E" w:rsidRDefault="00A42E8E" w:rsidP="00A4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8E" w:rsidRDefault="00A42E8E" w:rsidP="00A42E8E">
    <w:pPr>
      <w:pStyle w:val="Header"/>
      <w:jc w:val="center"/>
    </w:pPr>
    <w:r w:rsidRPr="00A42E8E">
      <w:t>Credit Union Marketing University All-Access Pass Webinars</w:t>
    </w:r>
  </w:p>
  <w:p w:rsidR="00A42E8E" w:rsidRDefault="00A42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8E"/>
    <w:rsid w:val="00A42E8E"/>
    <w:rsid w:val="00F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1DB7-D083-4434-9343-FD0B0B8D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8E"/>
  </w:style>
  <w:style w:type="paragraph" w:styleId="Footer">
    <w:name w:val="footer"/>
    <w:basedOn w:val="Normal"/>
    <w:link w:val="FooterChar"/>
    <w:uiPriority w:val="99"/>
    <w:unhideWhenUsed/>
    <w:rsid w:val="00A42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Koepke</dc:creator>
  <cp:keywords/>
  <dc:description/>
  <cp:lastModifiedBy>Denny Koepke</cp:lastModifiedBy>
  <cp:revision>1</cp:revision>
  <dcterms:created xsi:type="dcterms:W3CDTF">2016-11-16T21:45:00Z</dcterms:created>
  <dcterms:modified xsi:type="dcterms:W3CDTF">2016-11-16T21:51:00Z</dcterms:modified>
</cp:coreProperties>
</file>